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A64" w:rsidRDefault="008A4DB8" w:rsidP="008A4DB8">
      <w:pPr>
        <w:jc w:val="center"/>
      </w:pPr>
      <w:r>
        <w:rPr>
          <w:b/>
          <w:noProof/>
        </w:rPr>
        <w:drawing>
          <wp:inline distT="0" distB="0" distL="0" distR="0" wp14:anchorId="1E94198F" wp14:editId="32A55898">
            <wp:extent cx="1340788"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8186" cy="1116137"/>
                    </a:xfrm>
                    <a:prstGeom prst="rect">
                      <a:avLst/>
                    </a:prstGeom>
                    <a:noFill/>
                    <a:ln>
                      <a:noFill/>
                    </a:ln>
                  </pic:spPr>
                </pic:pic>
              </a:graphicData>
            </a:graphic>
          </wp:inline>
        </w:drawing>
      </w:r>
    </w:p>
    <w:p w:rsidR="008A4DB8" w:rsidRDefault="008A4DB8" w:rsidP="008A4DB8">
      <w:pPr>
        <w:jc w:val="center"/>
        <w:rPr>
          <w:rFonts w:ascii="Arial" w:hAnsi="Arial" w:cs="Arial"/>
          <w:sz w:val="32"/>
          <w:szCs w:val="32"/>
        </w:rPr>
      </w:pPr>
      <w:r w:rsidRPr="008A4DB8">
        <w:rPr>
          <w:rFonts w:ascii="Arial" w:hAnsi="Arial" w:cs="Arial"/>
          <w:sz w:val="32"/>
          <w:szCs w:val="32"/>
        </w:rPr>
        <w:t>All-Party Group</w:t>
      </w:r>
      <w:r w:rsidR="00331F80">
        <w:rPr>
          <w:rFonts w:ascii="Arial" w:hAnsi="Arial" w:cs="Arial"/>
          <w:sz w:val="32"/>
          <w:szCs w:val="32"/>
        </w:rPr>
        <w:t xml:space="preserve"> (APG)</w:t>
      </w:r>
      <w:r w:rsidR="00F91CAC">
        <w:rPr>
          <w:rFonts w:ascii="Arial" w:hAnsi="Arial" w:cs="Arial"/>
          <w:sz w:val="32"/>
          <w:szCs w:val="32"/>
        </w:rPr>
        <w:t xml:space="preserve"> – </w:t>
      </w:r>
      <w:r w:rsidR="00167963">
        <w:rPr>
          <w:rFonts w:ascii="Arial" w:hAnsi="Arial" w:cs="Arial"/>
          <w:sz w:val="32"/>
          <w:szCs w:val="32"/>
        </w:rPr>
        <w:t>Update Form (Financial and Other Benefits)</w:t>
      </w:r>
    </w:p>
    <w:p w:rsidR="00167963" w:rsidRPr="00167963" w:rsidRDefault="00F91CAC" w:rsidP="00167963">
      <w:pPr>
        <w:rPr>
          <w:rFonts w:ascii="Arial" w:hAnsi="Arial" w:cs="Arial"/>
          <w:i/>
          <w:sz w:val="24"/>
          <w:szCs w:val="24"/>
        </w:rPr>
      </w:pPr>
      <w:r w:rsidRPr="00167963">
        <w:rPr>
          <w:rFonts w:ascii="Arial" w:hAnsi="Arial" w:cs="Arial"/>
          <w:i/>
          <w:sz w:val="24"/>
          <w:szCs w:val="24"/>
        </w:rPr>
        <w:t>(</w:t>
      </w:r>
      <w:r w:rsidR="00167963" w:rsidRPr="00167963">
        <w:rPr>
          <w:rFonts w:ascii="Arial" w:hAnsi="Arial" w:cs="Arial"/>
          <w:i/>
          <w:sz w:val="24"/>
          <w:szCs w:val="24"/>
        </w:rPr>
        <w:t xml:space="preserve">This form should be used to inform the Clerk of Standards in writing within 28 days of receipt of any financial or other material benefit received by the group from whatever source, where the value of the financial sum or benefit from any single source exceeds £250 in any one calendar year. This includes donations, sponsorship, subscriptions, hospitality, gifts, visits, provision of services or accommodation or staff assistance. The value of use of Assembly facilities need not be registered. </w:t>
      </w:r>
    </w:p>
    <w:p w:rsidR="00167963" w:rsidRPr="00167963" w:rsidRDefault="00167963" w:rsidP="00167963">
      <w:pPr>
        <w:rPr>
          <w:rFonts w:ascii="Arial" w:hAnsi="Arial" w:cs="Arial"/>
          <w:i/>
          <w:sz w:val="24"/>
          <w:szCs w:val="24"/>
        </w:rPr>
      </w:pPr>
      <w:r w:rsidRPr="00167963">
        <w:rPr>
          <w:rFonts w:ascii="Arial" w:hAnsi="Arial" w:cs="Arial"/>
          <w:i/>
          <w:sz w:val="24"/>
          <w:szCs w:val="24"/>
        </w:rPr>
        <w:t xml:space="preserve">The details requiring to be registered include a brief description of the benefit, the date on which it was received and the source from which it came. Where a consultancy organisation provides benefits, the client on whose behalf these are provided should be named. </w:t>
      </w:r>
    </w:p>
    <w:p w:rsidR="00157B4D" w:rsidRPr="00F91CAC" w:rsidRDefault="00167963" w:rsidP="00167963">
      <w:pPr>
        <w:pStyle w:val="B1BodyText"/>
        <w:rPr>
          <w:rFonts w:ascii="Arial" w:hAnsi="Arial" w:cs="Arial"/>
          <w:i/>
          <w:sz w:val="24"/>
          <w:szCs w:val="24"/>
        </w:rPr>
      </w:pPr>
      <w:r w:rsidRPr="00167963">
        <w:rPr>
          <w:rFonts w:ascii="Arial" w:hAnsi="Arial" w:cs="Arial"/>
          <w:b/>
          <w:i/>
          <w:sz w:val="24"/>
          <w:szCs w:val="24"/>
        </w:rPr>
        <w:t xml:space="preserve">NB </w:t>
      </w:r>
      <w:r w:rsidRPr="00167963">
        <w:rPr>
          <w:rFonts w:ascii="Arial" w:hAnsi="Arial" w:cs="Arial"/>
          <w:i/>
          <w:sz w:val="24"/>
          <w:szCs w:val="24"/>
        </w:rPr>
        <w:t>It is important to note that receipt of outside secretarial support is a financial benefit and it should therefore be recorded here.</w:t>
      </w:r>
      <w:r>
        <w:rPr>
          <w:rFonts w:ascii="Arial" w:hAnsi="Arial" w:cs="Arial"/>
          <w:i/>
          <w:sz w:val="24"/>
          <w:szCs w:val="24"/>
        </w:rPr>
        <w:t>)</w:t>
      </w:r>
    </w:p>
    <w:tbl>
      <w:tblPr>
        <w:tblStyle w:val="TableGrid"/>
        <w:tblW w:w="0" w:type="auto"/>
        <w:tblLook w:val="04A0" w:firstRow="1" w:lastRow="0" w:firstColumn="1" w:lastColumn="0" w:noHBand="0" w:noVBand="1"/>
      </w:tblPr>
      <w:tblGrid>
        <w:gridCol w:w="3271"/>
        <w:gridCol w:w="9907"/>
      </w:tblGrid>
      <w:tr w:rsidR="008A4DB8" w:rsidTr="00BB26C7">
        <w:tc>
          <w:tcPr>
            <w:tcW w:w="3271" w:type="dxa"/>
          </w:tcPr>
          <w:p w:rsidR="008A4DB8" w:rsidRPr="00331F80" w:rsidRDefault="00331F80" w:rsidP="008A4DB8">
            <w:pPr>
              <w:rPr>
                <w:rFonts w:ascii="Arial" w:hAnsi="Arial" w:cs="Arial"/>
                <w:b/>
                <w:sz w:val="24"/>
                <w:szCs w:val="24"/>
              </w:rPr>
            </w:pPr>
            <w:r>
              <w:rPr>
                <w:rFonts w:ascii="Arial" w:hAnsi="Arial" w:cs="Arial"/>
                <w:b/>
                <w:sz w:val="24"/>
                <w:szCs w:val="24"/>
              </w:rPr>
              <w:t>APG</w:t>
            </w:r>
            <w:r w:rsidR="008A4DB8" w:rsidRPr="00331F80">
              <w:rPr>
                <w:rFonts w:ascii="Arial" w:hAnsi="Arial" w:cs="Arial"/>
                <w:b/>
                <w:sz w:val="24"/>
                <w:szCs w:val="24"/>
              </w:rPr>
              <w:t xml:space="preserve"> name:</w:t>
            </w:r>
          </w:p>
        </w:tc>
        <w:tc>
          <w:tcPr>
            <w:tcW w:w="9907" w:type="dxa"/>
          </w:tcPr>
          <w:p w:rsidR="008A4DB8" w:rsidRDefault="008A4DB8" w:rsidP="008A4DB8">
            <w:pPr>
              <w:rPr>
                <w:rFonts w:ascii="Arial" w:hAnsi="Arial" w:cs="Arial"/>
                <w:sz w:val="24"/>
                <w:szCs w:val="24"/>
              </w:rPr>
            </w:pPr>
          </w:p>
          <w:p w:rsidR="00331F80" w:rsidRDefault="00331F80" w:rsidP="008A4DB8">
            <w:pPr>
              <w:rPr>
                <w:rFonts w:ascii="Arial" w:hAnsi="Arial" w:cs="Arial"/>
                <w:sz w:val="24"/>
                <w:szCs w:val="24"/>
              </w:rPr>
            </w:pPr>
          </w:p>
        </w:tc>
      </w:tr>
    </w:tbl>
    <w:p w:rsidR="00331F80" w:rsidRPr="00167963" w:rsidRDefault="00331F80" w:rsidP="008A4DB8">
      <w:pPr>
        <w:rPr>
          <w:rFonts w:ascii="Arial" w:hAnsi="Arial" w:cs="Arial"/>
          <w:b/>
          <w:sz w:val="24"/>
          <w:szCs w:val="24"/>
        </w:rPr>
      </w:pPr>
    </w:p>
    <w:tbl>
      <w:tblPr>
        <w:tblStyle w:val="TableGrid"/>
        <w:tblW w:w="0" w:type="auto"/>
        <w:tblLook w:val="04A0" w:firstRow="1" w:lastRow="0" w:firstColumn="1" w:lastColumn="0" w:noHBand="0" w:noVBand="1"/>
      </w:tblPr>
      <w:tblGrid>
        <w:gridCol w:w="4957"/>
        <w:gridCol w:w="8930"/>
      </w:tblGrid>
      <w:tr w:rsidR="00331F80" w:rsidRPr="00167963" w:rsidTr="00737533">
        <w:tc>
          <w:tcPr>
            <w:tcW w:w="13887" w:type="dxa"/>
            <w:gridSpan w:val="2"/>
            <w:shd w:val="clear" w:color="auto" w:fill="BFBFBF" w:themeFill="background1" w:themeFillShade="BF"/>
          </w:tcPr>
          <w:p w:rsidR="00331F80" w:rsidRPr="00167963" w:rsidRDefault="00167963" w:rsidP="00331F80">
            <w:pPr>
              <w:jc w:val="center"/>
              <w:rPr>
                <w:rFonts w:ascii="Arial" w:hAnsi="Arial" w:cs="Arial"/>
                <w:b/>
                <w:i/>
                <w:sz w:val="24"/>
                <w:szCs w:val="24"/>
              </w:rPr>
            </w:pPr>
            <w:r w:rsidRPr="00167963">
              <w:rPr>
                <w:rFonts w:ascii="Arial" w:hAnsi="Arial" w:cs="Arial"/>
                <w:b/>
                <w:i/>
                <w:sz w:val="24"/>
                <w:szCs w:val="24"/>
              </w:rPr>
              <w:t>Benefit and Other Benefits</w:t>
            </w:r>
          </w:p>
        </w:tc>
      </w:tr>
      <w:tr w:rsidR="00167963" w:rsidTr="006F5FE9">
        <w:tc>
          <w:tcPr>
            <w:tcW w:w="4957" w:type="dxa"/>
          </w:tcPr>
          <w:p w:rsidR="00167963" w:rsidRPr="00167963" w:rsidRDefault="00167963" w:rsidP="008A4DB8">
            <w:pPr>
              <w:rPr>
                <w:rFonts w:ascii="Arial" w:hAnsi="Arial" w:cs="Arial"/>
                <w:b/>
                <w:sz w:val="24"/>
                <w:szCs w:val="24"/>
              </w:rPr>
            </w:pPr>
            <w:r w:rsidRPr="00167963">
              <w:rPr>
                <w:rFonts w:ascii="Arial" w:hAnsi="Arial" w:cs="Arial"/>
                <w:b/>
                <w:sz w:val="24"/>
                <w:szCs w:val="24"/>
              </w:rPr>
              <w:t>What is the benefit that has been received?</w:t>
            </w:r>
          </w:p>
          <w:p w:rsidR="00167963" w:rsidRPr="00167963" w:rsidRDefault="00167963" w:rsidP="008A4DB8">
            <w:pPr>
              <w:rPr>
                <w:rFonts w:ascii="Arial" w:hAnsi="Arial" w:cs="Arial"/>
                <w:b/>
                <w:sz w:val="24"/>
                <w:szCs w:val="24"/>
              </w:rPr>
            </w:pPr>
          </w:p>
          <w:p w:rsidR="00167963" w:rsidRPr="00167963" w:rsidRDefault="00167963" w:rsidP="008A4DB8">
            <w:pPr>
              <w:rPr>
                <w:rFonts w:ascii="Arial" w:hAnsi="Arial" w:cs="Arial"/>
                <w:b/>
                <w:sz w:val="24"/>
                <w:szCs w:val="24"/>
              </w:rPr>
            </w:pPr>
          </w:p>
          <w:p w:rsidR="00167963" w:rsidRPr="00167963" w:rsidRDefault="00167963" w:rsidP="008A4DB8">
            <w:pPr>
              <w:rPr>
                <w:rFonts w:ascii="Arial" w:hAnsi="Arial" w:cs="Arial"/>
                <w:b/>
                <w:sz w:val="24"/>
                <w:szCs w:val="24"/>
              </w:rPr>
            </w:pPr>
          </w:p>
        </w:tc>
        <w:tc>
          <w:tcPr>
            <w:tcW w:w="8930" w:type="dxa"/>
          </w:tcPr>
          <w:p w:rsidR="00167963" w:rsidRPr="00BB26C7" w:rsidRDefault="00167963" w:rsidP="008A4DB8">
            <w:pPr>
              <w:rPr>
                <w:rFonts w:ascii="Arial" w:hAnsi="Arial" w:cs="Arial"/>
                <w:b/>
                <w:sz w:val="24"/>
                <w:szCs w:val="24"/>
              </w:rPr>
            </w:pPr>
          </w:p>
        </w:tc>
      </w:tr>
      <w:tr w:rsidR="00167963" w:rsidTr="005F45F3">
        <w:tc>
          <w:tcPr>
            <w:tcW w:w="4957" w:type="dxa"/>
          </w:tcPr>
          <w:p w:rsidR="00167963" w:rsidRPr="00167963" w:rsidRDefault="00167963" w:rsidP="008A4DB8">
            <w:pPr>
              <w:rPr>
                <w:rFonts w:ascii="Arial" w:hAnsi="Arial" w:cs="Arial"/>
                <w:b/>
                <w:sz w:val="24"/>
                <w:szCs w:val="24"/>
              </w:rPr>
            </w:pPr>
            <w:r w:rsidRPr="00167963">
              <w:rPr>
                <w:rFonts w:ascii="Arial" w:hAnsi="Arial" w:cs="Arial"/>
                <w:b/>
                <w:sz w:val="24"/>
                <w:szCs w:val="24"/>
              </w:rPr>
              <w:t>Who provided the benefit?</w:t>
            </w:r>
          </w:p>
          <w:p w:rsidR="00167963" w:rsidRPr="00167963" w:rsidRDefault="00167963" w:rsidP="008A4DB8">
            <w:pPr>
              <w:rPr>
                <w:rFonts w:ascii="Arial" w:hAnsi="Arial" w:cs="Arial"/>
                <w:b/>
                <w:sz w:val="24"/>
                <w:szCs w:val="24"/>
              </w:rPr>
            </w:pPr>
          </w:p>
          <w:p w:rsidR="00167963" w:rsidRPr="00167963" w:rsidRDefault="00167963" w:rsidP="008A4DB8">
            <w:pPr>
              <w:rPr>
                <w:rFonts w:ascii="Arial" w:hAnsi="Arial" w:cs="Arial"/>
                <w:b/>
                <w:sz w:val="24"/>
                <w:szCs w:val="24"/>
              </w:rPr>
            </w:pPr>
          </w:p>
          <w:p w:rsidR="00167963" w:rsidRPr="00167963" w:rsidRDefault="00167963" w:rsidP="008A4DB8">
            <w:pPr>
              <w:rPr>
                <w:rFonts w:ascii="Arial" w:hAnsi="Arial" w:cs="Arial"/>
                <w:b/>
                <w:sz w:val="24"/>
                <w:szCs w:val="24"/>
              </w:rPr>
            </w:pPr>
          </w:p>
        </w:tc>
        <w:tc>
          <w:tcPr>
            <w:tcW w:w="8930" w:type="dxa"/>
          </w:tcPr>
          <w:p w:rsidR="00167963" w:rsidRDefault="00167963" w:rsidP="00BB26C7">
            <w:pPr>
              <w:rPr>
                <w:rFonts w:ascii="Arial" w:hAnsi="Arial" w:cs="Arial"/>
                <w:sz w:val="24"/>
                <w:szCs w:val="24"/>
              </w:rPr>
            </w:pPr>
          </w:p>
        </w:tc>
      </w:tr>
      <w:tr w:rsidR="00167963" w:rsidTr="001C44C2">
        <w:tc>
          <w:tcPr>
            <w:tcW w:w="4957" w:type="dxa"/>
          </w:tcPr>
          <w:p w:rsidR="00167963" w:rsidRPr="00167963" w:rsidRDefault="00167963" w:rsidP="008A4DB8">
            <w:pPr>
              <w:rPr>
                <w:rFonts w:ascii="Arial" w:hAnsi="Arial" w:cs="Arial"/>
                <w:b/>
                <w:sz w:val="24"/>
                <w:szCs w:val="24"/>
              </w:rPr>
            </w:pPr>
            <w:r w:rsidRPr="00167963">
              <w:rPr>
                <w:rFonts w:ascii="Arial" w:hAnsi="Arial" w:cs="Arial"/>
                <w:b/>
                <w:sz w:val="24"/>
                <w:szCs w:val="24"/>
              </w:rPr>
              <w:t>Date benefit received.</w:t>
            </w:r>
          </w:p>
          <w:p w:rsidR="00167963" w:rsidRPr="00167963" w:rsidRDefault="00167963" w:rsidP="008A4DB8">
            <w:pPr>
              <w:rPr>
                <w:rFonts w:ascii="Arial" w:hAnsi="Arial" w:cs="Arial"/>
                <w:b/>
                <w:sz w:val="24"/>
                <w:szCs w:val="24"/>
              </w:rPr>
            </w:pPr>
          </w:p>
          <w:p w:rsidR="00167963" w:rsidRPr="00167963" w:rsidRDefault="00167963" w:rsidP="008A4DB8">
            <w:pPr>
              <w:rPr>
                <w:rFonts w:ascii="Arial" w:hAnsi="Arial" w:cs="Arial"/>
                <w:b/>
                <w:sz w:val="24"/>
                <w:szCs w:val="24"/>
              </w:rPr>
            </w:pPr>
          </w:p>
          <w:p w:rsidR="00167963" w:rsidRPr="00167963" w:rsidRDefault="00167963" w:rsidP="008A4DB8">
            <w:pPr>
              <w:rPr>
                <w:rFonts w:ascii="Arial" w:hAnsi="Arial" w:cs="Arial"/>
                <w:b/>
                <w:sz w:val="24"/>
                <w:szCs w:val="24"/>
              </w:rPr>
            </w:pPr>
          </w:p>
        </w:tc>
        <w:tc>
          <w:tcPr>
            <w:tcW w:w="8930" w:type="dxa"/>
          </w:tcPr>
          <w:p w:rsidR="00167963" w:rsidRDefault="00167963" w:rsidP="00BB26C7">
            <w:pPr>
              <w:rPr>
                <w:rFonts w:ascii="Arial" w:hAnsi="Arial" w:cs="Arial"/>
                <w:sz w:val="24"/>
                <w:szCs w:val="24"/>
              </w:rPr>
            </w:pPr>
          </w:p>
        </w:tc>
      </w:tr>
    </w:tbl>
    <w:p w:rsidR="00331F80" w:rsidRDefault="00331F80" w:rsidP="008A4DB8">
      <w:pPr>
        <w:rPr>
          <w:rFonts w:ascii="Arial" w:hAnsi="Arial" w:cs="Arial"/>
          <w:sz w:val="24"/>
          <w:szCs w:val="24"/>
        </w:rPr>
      </w:pPr>
    </w:p>
    <w:p w:rsidR="00737533" w:rsidRDefault="00737533" w:rsidP="008A4DB8">
      <w:pPr>
        <w:rPr>
          <w:rFonts w:ascii="Arial" w:hAnsi="Arial" w:cs="Arial"/>
          <w:sz w:val="24"/>
          <w:szCs w:val="24"/>
        </w:rPr>
      </w:pPr>
    </w:p>
    <w:tbl>
      <w:tblPr>
        <w:tblStyle w:val="TableGrid"/>
        <w:tblW w:w="0" w:type="auto"/>
        <w:tblLook w:val="04A0" w:firstRow="1" w:lastRow="0" w:firstColumn="1" w:lastColumn="0" w:noHBand="0" w:noVBand="1"/>
      </w:tblPr>
      <w:tblGrid>
        <w:gridCol w:w="6232"/>
        <w:gridCol w:w="7716"/>
      </w:tblGrid>
      <w:tr w:rsidR="00737533" w:rsidTr="00603E3B">
        <w:tc>
          <w:tcPr>
            <w:tcW w:w="13948" w:type="dxa"/>
            <w:gridSpan w:val="2"/>
            <w:shd w:val="clear" w:color="auto" w:fill="BFBFBF" w:themeFill="background1" w:themeFillShade="BF"/>
          </w:tcPr>
          <w:p w:rsidR="00737533" w:rsidRDefault="00737533" w:rsidP="00603E3B">
            <w:pPr>
              <w:jc w:val="center"/>
              <w:rPr>
                <w:rFonts w:ascii="Arial" w:hAnsi="Arial" w:cs="Arial"/>
                <w:b/>
                <w:sz w:val="24"/>
                <w:szCs w:val="24"/>
              </w:rPr>
            </w:pPr>
            <w:r>
              <w:rPr>
                <w:rFonts w:ascii="Arial" w:hAnsi="Arial" w:cs="Arial"/>
                <w:b/>
                <w:sz w:val="24"/>
                <w:szCs w:val="24"/>
              </w:rPr>
              <w:t>Chairperson’s confirmation of above changes</w:t>
            </w:r>
          </w:p>
          <w:p w:rsidR="00737533" w:rsidRPr="00E72103" w:rsidRDefault="00737533" w:rsidP="00603E3B">
            <w:pPr>
              <w:jc w:val="center"/>
              <w:rPr>
                <w:rFonts w:ascii="Arial" w:hAnsi="Arial" w:cs="Arial"/>
                <w:b/>
                <w:sz w:val="24"/>
                <w:szCs w:val="24"/>
              </w:rPr>
            </w:pPr>
          </w:p>
        </w:tc>
      </w:tr>
      <w:tr w:rsidR="00737533" w:rsidTr="00603E3B">
        <w:tc>
          <w:tcPr>
            <w:tcW w:w="6232" w:type="dxa"/>
          </w:tcPr>
          <w:p w:rsidR="00737533" w:rsidRDefault="00737533" w:rsidP="00603E3B">
            <w:pPr>
              <w:jc w:val="both"/>
              <w:rPr>
                <w:rFonts w:ascii="Arial" w:hAnsi="Arial" w:cs="Arial"/>
                <w:b/>
                <w:i/>
                <w:sz w:val="24"/>
                <w:szCs w:val="24"/>
              </w:rPr>
            </w:pPr>
            <w:r w:rsidRPr="00157B4D">
              <w:rPr>
                <w:rFonts w:ascii="Arial" w:hAnsi="Arial" w:cs="Arial"/>
                <w:b/>
                <w:sz w:val="24"/>
                <w:szCs w:val="24"/>
              </w:rPr>
              <w:t xml:space="preserve">Chairperson’s name </w:t>
            </w:r>
            <w:r w:rsidRPr="00157B4D">
              <w:rPr>
                <w:rFonts w:ascii="Arial" w:hAnsi="Arial" w:cs="Arial"/>
                <w:b/>
                <w:i/>
                <w:sz w:val="24"/>
                <w:szCs w:val="24"/>
              </w:rPr>
              <w:t>(please print):</w:t>
            </w:r>
          </w:p>
          <w:p w:rsidR="00737533" w:rsidRPr="00157B4D" w:rsidRDefault="00737533" w:rsidP="00603E3B">
            <w:pPr>
              <w:jc w:val="both"/>
              <w:rPr>
                <w:rFonts w:ascii="Arial" w:hAnsi="Arial" w:cs="Arial"/>
                <w:b/>
                <w:i/>
                <w:sz w:val="24"/>
                <w:szCs w:val="24"/>
              </w:rPr>
            </w:pPr>
          </w:p>
          <w:p w:rsidR="00737533" w:rsidRPr="00157B4D" w:rsidRDefault="00737533" w:rsidP="00603E3B">
            <w:pPr>
              <w:jc w:val="both"/>
              <w:rPr>
                <w:rFonts w:ascii="Arial" w:hAnsi="Arial" w:cs="Arial"/>
                <w:b/>
                <w:i/>
                <w:sz w:val="24"/>
                <w:szCs w:val="24"/>
              </w:rPr>
            </w:pPr>
          </w:p>
        </w:tc>
        <w:tc>
          <w:tcPr>
            <w:tcW w:w="7716" w:type="dxa"/>
          </w:tcPr>
          <w:p w:rsidR="00737533" w:rsidRDefault="00737533" w:rsidP="00603E3B">
            <w:pPr>
              <w:jc w:val="both"/>
              <w:rPr>
                <w:rFonts w:ascii="Arial" w:hAnsi="Arial" w:cs="Arial"/>
                <w:sz w:val="24"/>
                <w:szCs w:val="24"/>
              </w:rPr>
            </w:pPr>
          </w:p>
        </w:tc>
      </w:tr>
      <w:tr w:rsidR="00737533" w:rsidTr="00603E3B">
        <w:tc>
          <w:tcPr>
            <w:tcW w:w="6232" w:type="dxa"/>
          </w:tcPr>
          <w:p w:rsidR="00737533" w:rsidRDefault="00737533" w:rsidP="00603E3B">
            <w:pPr>
              <w:jc w:val="both"/>
              <w:rPr>
                <w:rFonts w:ascii="Arial" w:hAnsi="Arial" w:cs="Arial"/>
                <w:b/>
                <w:sz w:val="24"/>
                <w:szCs w:val="24"/>
              </w:rPr>
            </w:pPr>
            <w:r w:rsidRPr="00157B4D">
              <w:rPr>
                <w:rFonts w:ascii="Arial" w:hAnsi="Arial" w:cs="Arial"/>
                <w:b/>
                <w:sz w:val="24"/>
                <w:szCs w:val="24"/>
              </w:rPr>
              <w:t>Chairperson’s signature:</w:t>
            </w:r>
          </w:p>
          <w:p w:rsidR="00737533" w:rsidRPr="00157B4D" w:rsidRDefault="00737533" w:rsidP="00603E3B">
            <w:pPr>
              <w:jc w:val="both"/>
              <w:rPr>
                <w:rFonts w:ascii="Arial" w:hAnsi="Arial" w:cs="Arial"/>
                <w:b/>
                <w:sz w:val="24"/>
                <w:szCs w:val="24"/>
              </w:rPr>
            </w:pPr>
          </w:p>
          <w:p w:rsidR="00737533" w:rsidRPr="00157B4D" w:rsidRDefault="00737533" w:rsidP="00603E3B">
            <w:pPr>
              <w:jc w:val="both"/>
              <w:rPr>
                <w:rFonts w:ascii="Arial" w:hAnsi="Arial" w:cs="Arial"/>
                <w:b/>
                <w:sz w:val="24"/>
                <w:szCs w:val="24"/>
              </w:rPr>
            </w:pPr>
          </w:p>
        </w:tc>
        <w:tc>
          <w:tcPr>
            <w:tcW w:w="7716" w:type="dxa"/>
          </w:tcPr>
          <w:p w:rsidR="00737533" w:rsidRDefault="00737533" w:rsidP="00603E3B">
            <w:pPr>
              <w:jc w:val="both"/>
              <w:rPr>
                <w:rFonts w:ascii="Arial" w:hAnsi="Arial" w:cs="Arial"/>
                <w:sz w:val="24"/>
                <w:szCs w:val="24"/>
              </w:rPr>
            </w:pPr>
          </w:p>
        </w:tc>
      </w:tr>
      <w:tr w:rsidR="00737533" w:rsidTr="00603E3B">
        <w:tc>
          <w:tcPr>
            <w:tcW w:w="6232" w:type="dxa"/>
          </w:tcPr>
          <w:p w:rsidR="00737533" w:rsidRPr="00157B4D" w:rsidRDefault="00737533" w:rsidP="00603E3B">
            <w:pPr>
              <w:jc w:val="both"/>
              <w:rPr>
                <w:rFonts w:ascii="Arial" w:hAnsi="Arial" w:cs="Arial"/>
                <w:b/>
                <w:sz w:val="24"/>
                <w:szCs w:val="24"/>
              </w:rPr>
            </w:pPr>
            <w:r w:rsidRPr="00157B4D">
              <w:rPr>
                <w:rFonts w:ascii="Arial" w:hAnsi="Arial" w:cs="Arial"/>
                <w:b/>
                <w:sz w:val="24"/>
                <w:szCs w:val="24"/>
              </w:rPr>
              <w:t>Date:</w:t>
            </w:r>
          </w:p>
          <w:p w:rsidR="00737533" w:rsidRDefault="00737533" w:rsidP="00603E3B">
            <w:pPr>
              <w:jc w:val="both"/>
              <w:rPr>
                <w:rFonts w:ascii="Arial" w:hAnsi="Arial" w:cs="Arial"/>
                <w:b/>
                <w:sz w:val="24"/>
                <w:szCs w:val="24"/>
              </w:rPr>
            </w:pPr>
          </w:p>
          <w:p w:rsidR="00737533" w:rsidRPr="00157B4D" w:rsidRDefault="00737533" w:rsidP="00603E3B">
            <w:pPr>
              <w:jc w:val="both"/>
              <w:rPr>
                <w:rFonts w:ascii="Arial" w:hAnsi="Arial" w:cs="Arial"/>
                <w:b/>
                <w:sz w:val="24"/>
                <w:szCs w:val="24"/>
              </w:rPr>
            </w:pPr>
          </w:p>
        </w:tc>
        <w:tc>
          <w:tcPr>
            <w:tcW w:w="7716" w:type="dxa"/>
          </w:tcPr>
          <w:p w:rsidR="00737533" w:rsidRDefault="00737533" w:rsidP="00603E3B">
            <w:pPr>
              <w:jc w:val="both"/>
              <w:rPr>
                <w:rFonts w:ascii="Arial" w:hAnsi="Arial" w:cs="Arial"/>
                <w:sz w:val="24"/>
                <w:szCs w:val="24"/>
              </w:rPr>
            </w:pPr>
          </w:p>
        </w:tc>
      </w:tr>
    </w:tbl>
    <w:p w:rsidR="00DE1468" w:rsidRDefault="00DE1468" w:rsidP="008A4DB8">
      <w:pPr>
        <w:rPr>
          <w:rFonts w:ascii="Arial" w:hAnsi="Arial" w:cs="Arial"/>
          <w:sz w:val="24"/>
          <w:szCs w:val="24"/>
        </w:rPr>
      </w:pPr>
    </w:p>
    <w:p w:rsidR="00DE1468" w:rsidRDefault="00DE1468" w:rsidP="008A4DB8">
      <w:pPr>
        <w:rPr>
          <w:rFonts w:ascii="Arial" w:hAnsi="Arial" w:cs="Arial"/>
          <w:sz w:val="24"/>
          <w:szCs w:val="24"/>
        </w:rPr>
      </w:pPr>
    </w:p>
    <w:p w:rsidR="00157B4D" w:rsidRDefault="00157B4D" w:rsidP="00197639">
      <w:pPr>
        <w:jc w:val="both"/>
        <w:rPr>
          <w:rFonts w:ascii="Arial" w:hAnsi="Arial" w:cs="Arial"/>
          <w:sz w:val="24"/>
          <w:szCs w:val="24"/>
        </w:rPr>
        <w:sectPr w:rsidR="00157B4D" w:rsidSect="00BB26C7">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pPr>
    </w:p>
    <w:p w:rsidR="00157B4D" w:rsidRDefault="00157B4D" w:rsidP="00197639">
      <w:pPr>
        <w:jc w:val="both"/>
        <w:rPr>
          <w:rFonts w:ascii="Arial" w:hAnsi="Arial" w:cs="Arial"/>
          <w:sz w:val="24"/>
          <w:szCs w:val="24"/>
        </w:rPr>
      </w:pPr>
    </w:p>
    <w:p w:rsidR="00157B4D" w:rsidRDefault="00157B4D" w:rsidP="00197639">
      <w:pPr>
        <w:jc w:val="both"/>
        <w:rPr>
          <w:rFonts w:ascii="Arial" w:hAnsi="Arial" w:cs="Arial"/>
          <w:sz w:val="24"/>
          <w:szCs w:val="24"/>
        </w:rPr>
      </w:pPr>
    </w:p>
    <w:p w:rsidR="00157B4D" w:rsidRPr="008A4DB8" w:rsidRDefault="00157B4D" w:rsidP="00197639">
      <w:pPr>
        <w:jc w:val="both"/>
        <w:rPr>
          <w:rFonts w:ascii="Arial" w:hAnsi="Arial" w:cs="Arial"/>
          <w:sz w:val="24"/>
          <w:szCs w:val="24"/>
        </w:rPr>
      </w:pPr>
    </w:p>
    <w:sectPr w:rsidR="00157B4D" w:rsidRPr="008A4DB8" w:rsidSect="00157B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9D8" w:rsidRDefault="004779D8" w:rsidP="004779D8">
      <w:pPr>
        <w:spacing w:after="0" w:line="240" w:lineRule="auto"/>
      </w:pPr>
      <w:r>
        <w:separator/>
      </w:r>
    </w:p>
  </w:endnote>
  <w:endnote w:type="continuationSeparator" w:id="0">
    <w:p w:rsidR="004779D8" w:rsidRDefault="004779D8" w:rsidP="0047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Franklin Gothic Book">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9D8" w:rsidRDefault="00477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536003"/>
      <w:docPartObj>
        <w:docPartGallery w:val="Page Numbers (Bottom of Page)"/>
        <w:docPartUnique/>
      </w:docPartObj>
    </w:sdtPr>
    <w:sdtEndPr>
      <w:rPr>
        <w:noProof/>
      </w:rPr>
    </w:sdtEndPr>
    <w:sdtContent>
      <w:bookmarkStart w:id="0" w:name="_GoBack" w:displacedByCustomXml="prev"/>
      <w:bookmarkEnd w:id="0" w:displacedByCustomXml="prev"/>
      <w:p w:rsidR="00717110" w:rsidRDefault="004779D8" w:rsidP="00717110">
        <w:pPr>
          <w:pStyle w:val="Footer"/>
          <w:jc w:val="right"/>
          <w:rPr>
            <w:sz w:val="20"/>
          </w:rPr>
        </w:pPr>
        <w:r>
          <w:rPr>
            <w:noProof/>
          </w:rPr>
          <w:tab/>
        </w:r>
        <w:r>
          <w:rPr>
            <w:noProof/>
          </w:rPr>
          <w:tab/>
        </w:r>
        <w:r w:rsidR="00717110">
          <w:rPr>
            <w:sz w:val="20"/>
          </w:rPr>
          <w:t>(Updated July 2023)</w:t>
        </w:r>
      </w:p>
      <w:p w:rsidR="004779D8" w:rsidRDefault="008E41D2" w:rsidP="004779D8">
        <w:pPr>
          <w:pStyle w:val="Footer"/>
          <w:ind w:firstLine="4320"/>
          <w:jc w:val="center"/>
        </w:pPr>
      </w:p>
    </w:sdtContent>
  </w:sdt>
  <w:p w:rsidR="004779D8" w:rsidRDefault="004779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9D8" w:rsidRDefault="00477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9D8" w:rsidRDefault="004779D8" w:rsidP="004779D8">
      <w:pPr>
        <w:spacing w:after="0" w:line="240" w:lineRule="auto"/>
      </w:pPr>
      <w:r>
        <w:separator/>
      </w:r>
    </w:p>
  </w:footnote>
  <w:footnote w:type="continuationSeparator" w:id="0">
    <w:p w:rsidR="004779D8" w:rsidRDefault="004779D8" w:rsidP="00477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9D8" w:rsidRDefault="00477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9D8" w:rsidRDefault="004779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9D8" w:rsidRDefault="004779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B8"/>
    <w:rsid w:val="000B7A64"/>
    <w:rsid w:val="00134B00"/>
    <w:rsid w:val="00157B4D"/>
    <w:rsid w:val="00167963"/>
    <w:rsid w:val="001946C7"/>
    <w:rsid w:val="00197639"/>
    <w:rsid w:val="00331F80"/>
    <w:rsid w:val="004779D8"/>
    <w:rsid w:val="004B6B3D"/>
    <w:rsid w:val="00503E94"/>
    <w:rsid w:val="00557C30"/>
    <w:rsid w:val="00717110"/>
    <w:rsid w:val="00737533"/>
    <w:rsid w:val="00844D8C"/>
    <w:rsid w:val="008A4DB8"/>
    <w:rsid w:val="008E41D2"/>
    <w:rsid w:val="00B579BD"/>
    <w:rsid w:val="00BB26C7"/>
    <w:rsid w:val="00C0141E"/>
    <w:rsid w:val="00C85AA6"/>
    <w:rsid w:val="00DE1468"/>
    <w:rsid w:val="00E72103"/>
    <w:rsid w:val="00F91CAC"/>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F9150-DFE1-4416-9E17-1DBA6D45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4B6B3D"/>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customStyle="1" w:styleId="B1BodyText">
    <w:name w:val="B1 Body Text"/>
    <w:basedOn w:val="Normal"/>
    <w:rsid w:val="00FE76F5"/>
    <w:pPr>
      <w:widowControl w:val="0"/>
      <w:tabs>
        <w:tab w:val="left" w:pos="850"/>
      </w:tabs>
      <w:suppressAutoHyphens/>
      <w:autoSpaceDE w:val="0"/>
      <w:autoSpaceDN w:val="0"/>
      <w:adjustRightInd w:val="0"/>
      <w:spacing w:before="60" w:after="120" w:line="260" w:lineRule="atLeast"/>
    </w:pPr>
    <w:rPr>
      <w:rFonts w:ascii="ITC Franklin Gothic Book" w:eastAsia="Times New Roman" w:hAnsi="ITC Franklin Gothic Book" w:cs="ITC Franklin Gothic Book"/>
      <w:color w:val="000000"/>
      <w:sz w:val="20"/>
      <w:szCs w:val="20"/>
    </w:rPr>
  </w:style>
  <w:style w:type="paragraph" w:customStyle="1" w:styleId="TableText">
    <w:name w:val="Table Text"/>
    <w:basedOn w:val="Normal"/>
    <w:rsid w:val="00197639"/>
    <w:pPr>
      <w:widowControl w:val="0"/>
      <w:tabs>
        <w:tab w:val="left" w:pos="850"/>
      </w:tabs>
      <w:suppressAutoHyphens/>
      <w:autoSpaceDE w:val="0"/>
      <w:autoSpaceDN w:val="0"/>
      <w:adjustRightInd w:val="0"/>
      <w:spacing w:before="60" w:after="120" w:line="240" w:lineRule="atLeast"/>
    </w:pPr>
    <w:rPr>
      <w:rFonts w:ascii="ITC Franklin Gothic Book" w:eastAsia="Times New Roman" w:hAnsi="ITC Franklin Gothic Book" w:cs="ITC Franklin Gothic Book"/>
      <w:color w:val="000000"/>
      <w:sz w:val="18"/>
      <w:szCs w:val="18"/>
    </w:rPr>
  </w:style>
  <w:style w:type="paragraph" w:styleId="Header">
    <w:name w:val="header"/>
    <w:basedOn w:val="Normal"/>
    <w:link w:val="HeaderChar"/>
    <w:uiPriority w:val="99"/>
    <w:unhideWhenUsed/>
    <w:rsid w:val="00477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9D8"/>
  </w:style>
  <w:style w:type="paragraph" w:styleId="Footer">
    <w:name w:val="footer"/>
    <w:basedOn w:val="Normal"/>
    <w:link w:val="FooterChar"/>
    <w:unhideWhenUsed/>
    <w:rsid w:val="004779D8"/>
    <w:pPr>
      <w:tabs>
        <w:tab w:val="center" w:pos="4513"/>
        <w:tab w:val="right" w:pos="9026"/>
      </w:tabs>
      <w:spacing w:after="0" w:line="240" w:lineRule="auto"/>
    </w:pPr>
  </w:style>
  <w:style w:type="character" w:customStyle="1" w:styleId="FooterChar">
    <w:name w:val="Footer Char"/>
    <w:basedOn w:val="DefaultParagraphFont"/>
    <w:link w:val="Footer"/>
    <w:rsid w:val="00477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3433">
      <w:bodyDiv w:val="1"/>
      <w:marLeft w:val="0"/>
      <w:marRight w:val="0"/>
      <w:marTop w:val="0"/>
      <w:marBottom w:val="0"/>
      <w:divBdr>
        <w:top w:val="none" w:sz="0" w:space="0" w:color="auto"/>
        <w:left w:val="none" w:sz="0" w:space="0" w:color="auto"/>
        <w:bottom w:val="none" w:sz="0" w:space="0" w:color="auto"/>
        <w:right w:val="none" w:sz="0" w:space="0" w:color="auto"/>
      </w:divBdr>
    </w:div>
    <w:div w:id="467626831">
      <w:bodyDiv w:val="1"/>
      <w:marLeft w:val="0"/>
      <w:marRight w:val="0"/>
      <w:marTop w:val="0"/>
      <w:marBottom w:val="0"/>
      <w:divBdr>
        <w:top w:val="none" w:sz="0" w:space="0" w:color="auto"/>
        <w:left w:val="none" w:sz="0" w:space="0" w:color="auto"/>
        <w:bottom w:val="none" w:sz="0" w:space="0" w:color="auto"/>
        <w:right w:val="none" w:sz="0" w:space="0" w:color="auto"/>
      </w:divBdr>
    </w:div>
    <w:div w:id="650787572">
      <w:bodyDiv w:val="1"/>
      <w:marLeft w:val="0"/>
      <w:marRight w:val="0"/>
      <w:marTop w:val="0"/>
      <w:marBottom w:val="0"/>
      <w:divBdr>
        <w:top w:val="none" w:sz="0" w:space="0" w:color="auto"/>
        <w:left w:val="none" w:sz="0" w:space="0" w:color="auto"/>
        <w:bottom w:val="none" w:sz="0" w:space="0" w:color="auto"/>
        <w:right w:val="none" w:sz="0" w:space="0" w:color="auto"/>
      </w:divBdr>
    </w:div>
    <w:div w:id="688146633">
      <w:bodyDiv w:val="1"/>
      <w:marLeft w:val="0"/>
      <w:marRight w:val="0"/>
      <w:marTop w:val="0"/>
      <w:marBottom w:val="0"/>
      <w:divBdr>
        <w:top w:val="none" w:sz="0" w:space="0" w:color="auto"/>
        <w:left w:val="none" w:sz="0" w:space="0" w:color="auto"/>
        <w:bottom w:val="none" w:sz="0" w:space="0" w:color="auto"/>
        <w:right w:val="none" w:sz="0" w:space="0" w:color="auto"/>
      </w:divBdr>
    </w:div>
    <w:div w:id="1121075540">
      <w:bodyDiv w:val="1"/>
      <w:marLeft w:val="0"/>
      <w:marRight w:val="0"/>
      <w:marTop w:val="0"/>
      <w:marBottom w:val="0"/>
      <w:divBdr>
        <w:top w:val="none" w:sz="0" w:space="0" w:color="auto"/>
        <w:left w:val="none" w:sz="0" w:space="0" w:color="auto"/>
        <w:bottom w:val="none" w:sz="0" w:space="0" w:color="auto"/>
        <w:right w:val="none" w:sz="0" w:space="0" w:color="auto"/>
      </w:divBdr>
    </w:div>
    <w:div w:id="1508981158">
      <w:bodyDiv w:val="1"/>
      <w:marLeft w:val="0"/>
      <w:marRight w:val="0"/>
      <w:marTop w:val="0"/>
      <w:marBottom w:val="0"/>
      <w:divBdr>
        <w:top w:val="none" w:sz="0" w:space="0" w:color="auto"/>
        <w:left w:val="none" w:sz="0" w:space="0" w:color="auto"/>
        <w:bottom w:val="none" w:sz="0" w:space="0" w:color="auto"/>
        <w:right w:val="none" w:sz="0" w:space="0" w:color="auto"/>
      </w:divBdr>
    </w:div>
    <w:div w:id="1718502349">
      <w:bodyDiv w:val="1"/>
      <w:marLeft w:val="0"/>
      <w:marRight w:val="0"/>
      <w:marTop w:val="0"/>
      <w:marBottom w:val="0"/>
      <w:divBdr>
        <w:top w:val="none" w:sz="0" w:space="0" w:color="auto"/>
        <w:left w:val="none" w:sz="0" w:space="0" w:color="auto"/>
        <w:bottom w:val="none" w:sz="0" w:space="0" w:color="auto"/>
        <w:right w:val="none" w:sz="0" w:space="0" w:color="auto"/>
      </w:divBdr>
    </w:div>
    <w:div w:id="199275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Northern Ireland Assembly</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bakera</dc:creator>
  <cp:keywords/>
  <dc:description/>
  <cp:lastModifiedBy>bakera</cp:lastModifiedBy>
  <cp:revision>4</cp:revision>
  <dcterms:created xsi:type="dcterms:W3CDTF">2023-07-10T13:37:00Z</dcterms:created>
  <dcterms:modified xsi:type="dcterms:W3CDTF">2023-07-14T15:29:00Z</dcterms:modified>
</cp:coreProperties>
</file>